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A343E" w:rsidRPr="003F5B0E" w:rsidRDefault="009E5D01" w:rsidP="003F5B0E">
      <w:pPr>
        <w:spacing w:before="240"/>
        <w:ind w:right="3050"/>
        <w:rPr>
          <w:b/>
          <w:color w:val="1F497D" w:themeColor="text2"/>
          <w:sz w:val="24"/>
          <w:szCs w:val="24"/>
          <w:lang w:val="en-US"/>
        </w:rPr>
      </w:pPr>
      <w:r w:rsidRPr="003F5B0E">
        <w:rPr>
          <w:rFonts w:ascii="Arial" w:hAnsi="Arial"/>
          <w:b/>
          <w:color w:val="1F497D" w:themeColor="text2"/>
          <w:sz w:val="24"/>
          <w:szCs w:val="24"/>
        </w:rPr>
        <w:t>Тягач</w:t>
      </w:r>
      <w:r w:rsidR="003F5B0E">
        <w:rPr>
          <w:rFonts w:ascii="Arial" w:hAnsi="Arial"/>
          <w:b/>
          <w:color w:val="1F497D" w:themeColor="text2"/>
          <w:sz w:val="24"/>
          <w:szCs w:val="24"/>
          <w:lang w:val="en-US"/>
        </w:rPr>
        <w:t xml:space="preserve"> Scania G500</w:t>
      </w:r>
      <w:r w:rsidR="003F5B0E" w:rsidRPr="003F5B0E">
        <w:rPr>
          <w:rFonts w:ascii="Arial" w:hAnsi="Arial"/>
          <w:b/>
          <w:color w:val="1F497D" w:themeColor="text2"/>
          <w:sz w:val="24"/>
          <w:szCs w:val="24"/>
          <w:lang w:val="en-US"/>
        </w:rPr>
        <w:t>A6x6HZ-E5-NTG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 w:rsidRPr="003F5B0E">
        <w:trPr>
          <w:trHeight w:hRule="exact" w:val="135"/>
        </w:trPr>
        <w:tc>
          <w:tcPr>
            <w:tcW w:w="45" w:type="dxa"/>
          </w:tcPr>
          <w:p w:rsidR="00BA343E" w:rsidRPr="009E5D01" w:rsidRDefault="00BA343E">
            <w:pPr>
              <w:rPr>
                <w:sz w:val="1"/>
                <w:lang w:val="en-US"/>
              </w:rPr>
            </w:pPr>
          </w:p>
        </w:tc>
        <w:tc>
          <w:tcPr>
            <w:tcW w:w="10110" w:type="dxa"/>
            <w:gridSpan w:val="3"/>
          </w:tcPr>
          <w:p w:rsidR="00BA343E" w:rsidRPr="009E5D01" w:rsidRDefault="00BA343E">
            <w:pPr>
              <w:rPr>
                <w:sz w:val="1"/>
                <w:lang w:val="en-US"/>
              </w:rPr>
            </w:pPr>
          </w:p>
        </w:tc>
      </w:tr>
      <w:tr w:rsidR="00BA343E">
        <w:tc>
          <w:tcPr>
            <w:tcW w:w="45" w:type="dxa"/>
          </w:tcPr>
          <w:p w:rsidR="00BA343E" w:rsidRPr="009E5D01" w:rsidRDefault="00BA343E">
            <w:pPr>
              <w:rPr>
                <w:sz w:val="1"/>
                <w:lang w:val="en-US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Начальный выбор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Initial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selections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Область применения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перевозка общих грузов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использования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внедорожные работы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ТС+колесная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формула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A6x6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4470" cy="184531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Модель кабины</w:t>
            </w:r>
          </w:p>
          <w:p w:rsidR="009E5D01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A9C15C1" wp14:editId="60FB7B1B">
                  <wp:extent cx="2743835" cy="1844675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84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CG20N</w:t>
            </w:r>
          </w:p>
          <w:p w:rsidR="009E5D01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5D124E8" wp14:editId="2381D62A">
                  <wp:extent cx="2743200" cy="184467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4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43E">
        <w:trPr>
          <w:trHeight w:hRule="exact" w:val="21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Группы компонентов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Component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Groups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Область применения и вид перевозок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перевозка общих грузов - внедорожные работы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Адаптация шасси и колёсная формула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A6x6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Уровень оборудования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базовый для внедорожных работ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Аэродинамика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без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спойлеров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Топливная система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внедорожные работы - тягач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внедорожные работы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heavy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Комплект кузовного оборудования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перевозка общих грузов - тягач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Прицеп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полуприцеп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Общие параметры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General</w:t>
            </w:r>
            <w:proofErr w:type="spellEnd"/>
          </w:p>
        </w:tc>
      </w:tr>
      <w:tr w:rsidR="00BA343E">
        <w:trPr>
          <w:trHeight w:hRule="exact" w:val="13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Тип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Type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Базовое шасси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грузовой автомобиль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Адаптация шасси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седельный тягач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Колёсная формула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6x6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Высота шасси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Высокая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рулевого колеса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слева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 w:rsidRPr="00BC5F09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Pr="009E5D01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  <w:lang w:val="en-US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Сертификаты</w:t>
            </w:r>
            <w:r w:rsidRPr="009E5D01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2"/>
              </w:rPr>
              <w:t>и</w:t>
            </w:r>
            <w:r w:rsidRPr="009E5D01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2"/>
              </w:rPr>
              <w:t>маркировка</w:t>
            </w:r>
            <w:r w:rsidRPr="009E5D01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/ Certificates and plates</w:t>
            </w:r>
          </w:p>
        </w:tc>
      </w:tr>
      <w:tr w:rsidR="00BA343E" w:rsidRPr="00BC5F09">
        <w:trPr>
          <w:trHeight w:hRule="exact" w:val="105"/>
        </w:trPr>
        <w:tc>
          <w:tcPr>
            <w:tcW w:w="315" w:type="dxa"/>
            <w:gridSpan w:val="2"/>
          </w:tcPr>
          <w:p w:rsidR="00BA343E" w:rsidRPr="009E5D01" w:rsidRDefault="00BA343E">
            <w:pPr>
              <w:rPr>
                <w:sz w:val="1"/>
                <w:lang w:val="en-US"/>
              </w:rPr>
            </w:pPr>
          </w:p>
        </w:tc>
        <w:tc>
          <w:tcPr>
            <w:tcW w:w="4620" w:type="dxa"/>
          </w:tcPr>
          <w:p w:rsidR="00BA343E" w:rsidRPr="009E5D01" w:rsidRDefault="00BA343E">
            <w:pPr>
              <w:rPr>
                <w:sz w:val="1"/>
                <w:lang w:val="en-US"/>
              </w:rPr>
            </w:pPr>
          </w:p>
        </w:tc>
        <w:tc>
          <w:tcPr>
            <w:tcW w:w="5220" w:type="dxa"/>
          </w:tcPr>
          <w:p w:rsidR="00BA343E" w:rsidRPr="009E5D01" w:rsidRDefault="00BA343E">
            <w:pPr>
              <w:rPr>
                <w:sz w:val="1"/>
                <w:lang w:val="en-US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Pr="009E5D01" w:rsidRDefault="00BA343E">
            <w:pPr>
              <w:rPr>
                <w:sz w:val="1"/>
                <w:lang w:val="en-US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Наклейка, удостоверяющая сертификацию ECE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Внедорожная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класcификация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транспортного средства (категория N3G)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 соотв. c директивой EC 2007/46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Язык идентификационной таблички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Русский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Дополнительная табличка с данными в кабине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 соответствии с законодательством ЕС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Крепление переднего регистрационного знака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установлено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Габаритные размеры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Dimensions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Ширина шасси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2600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Максимальная высота транспортного средства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 метра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согл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дир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. 96/53/EG)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64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Соответствует требованиям по максимальной высоте (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Max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truck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height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approved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Колесная база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3850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Задний свес (размер-JA)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2225 мм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Расстояние между осями задней тележки, 1-2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1450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Угол поворота 1st, правый поворот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40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max</w:t>
            </w:r>
            <w:proofErr w:type="spellEnd"/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Угол поворота 1st, левый поворот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44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max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Масса и нагрузки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Weights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Разрешенная нагрузка на второй мост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8000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  <w:r w:rsidR="00B95D57">
              <w:rPr>
                <w:rFonts w:ascii="Arial" w:hAnsi="Arial"/>
                <w:color w:val="000000"/>
                <w:sz w:val="18"/>
              </w:rPr>
              <w:t xml:space="preserve"> (для автомобильных дорог, рассчитанных на осевую нагрузку 10 т/ось)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Разрешенная нагрузка на третий мост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8000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  <w:r w:rsidR="00B95D57">
              <w:rPr>
                <w:rFonts w:ascii="Arial" w:hAnsi="Arial"/>
                <w:color w:val="000000"/>
                <w:sz w:val="18"/>
              </w:rPr>
              <w:t xml:space="preserve"> (для автомобильных дорог, рассчитанных на осевую нагрузку 10 т/ось)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Полная разрешенная масса автомобиля (GVW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legal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25000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Полная масса автопоезда, техническая (GTW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technical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60000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Пакетные предложения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Packages</w:t>
            </w:r>
            <w:proofErr w:type="spellEnd"/>
          </w:p>
        </w:tc>
      </w:tr>
      <w:tr w:rsidR="00BA343E">
        <w:trPr>
          <w:trHeight w:hRule="exact" w:val="13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Scania XT</w:t>
            </w:r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Scania XT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пакетом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Scania XT, экстерьер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пакетом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4470" cy="184404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21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Климат-контроль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кондиционер + автоматическое управление + с подогревом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Стиль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Styling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наружной окраски, облицовка радиатора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облицовка радиатора XT, черная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Силовая установка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Engine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Двигатель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Engine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Топливо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Дизельное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Рабочий объем двигателя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13 литров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Экологические нормы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Euro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5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9E5D01" w:rsidRPr="009E5D01">
        <w:trPr>
          <w:trHeight w:val="225"/>
        </w:trPr>
        <w:tc>
          <w:tcPr>
            <w:tcW w:w="315" w:type="dxa"/>
            <w:gridSpan w:val="2"/>
          </w:tcPr>
          <w:p w:rsidR="009E5D01" w:rsidRDefault="009E5D01" w:rsidP="009E5D01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9E5D01" w:rsidRDefault="009E5D01" w:rsidP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Двигатель (модель)</w:t>
            </w:r>
          </w:p>
        </w:tc>
        <w:tc>
          <w:tcPr>
            <w:tcW w:w="5220" w:type="dxa"/>
          </w:tcPr>
          <w:p w:rsidR="009E5D01" w:rsidRPr="009E5D01" w:rsidRDefault="009E5D01" w:rsidP="009E5D01">
            <w:pPr>
              <w:rPr>
                <w:rFonts w:ascii="Arial" w:hAnsi="Arial" w:cs="Arial"/>
                <w:sz w:val="18"/>
                <w:szCs w:val="18"/>
              </w:rPr>
            </w:pPr>
            <w:r w:rsidRPr="009E5D01">
              <w:rPr>
                <w:rFonts w:ascii="Arial" w:hAnsi="Arial" w:cs="Arial"/>
                <w:sz w:val="18"/>
                <w:szCs w:val="18"/>
              </w:rPr>
              <w:t xml:space="preserve">Тип двигателя: Рядный 6-цилиндровый дизельный двигатель Рабочий объем: 12,7 дм3 Макс. мощность при 1900 об/мин: 500 л. с. (368 кВт) Макс. крутящий момент при 1000-1300 об/мин: 2550 </w:t>
            </w:r>
            <w:proofErr w:type="spellStart"/>
            <w:r w:rsidRPr="009E5D01">
              <w:rPr>
                <w:rFonts w:ascii="Arial" w:hAnsi="Arial" w:cs="Arial"/>
                <w:sz w:val="18"/>
                <w:szCs w:val="18"/>
              </w:rPr>
              <w:t>Нм</w:t>
            </w:r>
            <w:proofErr w:type="spellEnd"/>
            <w:r w:rsidRPr="009E5D01">
              <w:rPr>
                <w:rFonts w:ascii="Arial" w:hAnsi="Arial" w:cs="Arial"/>
                <w:sz w:val="18"/>
                <w:szCs w:val="18"/>
              </w:rPr>
              <w:t xml:space="preserve"> Способ понижения токсичности ОГ: SCR </w:t>
            </w:r>
          </w:p>
        </w:tc>
      </w:tr>
      <w:tr w:rsidR="009E5D01">
        <w:tc>
          <w:tcPr>
            <w:tcW w:w="315" w:type="dxa"/>
            <w:gridSpan w:val="2"/>
          </w:tcPr>
          <w:p w:rsidR="009E5D01" w:rsidRPr="009E5D01" w:rsidRDefault="009E5D01" w:rsidP="009E5D0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40" w:type="dxa"/>
            <w:gridSpan w:val="2"/>
          </w:tcPr>
          <w:p w:rsidR="009E5D01" w:rsidRPr="009E5D01" w:rsidRDefault="009E5D01" w:rsidP="009E5D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A343E" w:rsidRDefault="009E5D01" w:rsidP="00B95D57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3762375" cy="258127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620"/>
        <w:gridCol w:w="5220"/>
      </w:tblGrid>
      <w:tr w:rsidR="00BA343E">
        <w:trPr>
          <w:trHeight w:hRule="exact" w:val="33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Класс исполнения турбокомпрессора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усиленный</w:t>
            </w:r>
          </w:p>
        </w:tc>
      </w:tr>
      <w:tr w:rsidR="00BA343E">
        <w:trPr>
          <w:trHeight w:val="45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Система понижения токсичности отработавших газов (SCR)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SCR</w:t>
            </w:r>
          </w:p>
        </w:tc>
      </w:tr>
      <w:tr w:rsidR="00BA343E">
        <w:trPr>
          <w:trHeight w:val="24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Ограничитель крутящего момента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NOx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control</w:t>
            </w:r>
            <w:proofErr w:type="spellEnd"/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NOx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control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Ограничитель крутящего момента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NOx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control</w:t>
            </w:r>
            <w:proofErr w:type="spellEnd"/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ограничителем</w:t>
            </w:r>
          </w:p>
        </w:tc>
      </w:tr>
      <w:tr w:rsidR="00BA343E">
        <w:trPr>
          <w:trHeight w:val="45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Исполнение системы вентиляции картера двигателя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открытая</w:t>
            </w:r>
          </w:p>
        </w:tc>
      </w:tr>
      <w:tr w:rsidR="00BA343E">
        <w:trPr>
          <w:trHeight w:val="45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Очистка картера, тип вентиляции картера двигателя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центрифуга</w:t>
            </w:r>
          </w:p>
        </w:tc>
      </w:tr>
      <w:tr w:rsidR="00BA343E">
        <w:trPr>
          <w:trHeight w:val="24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маслоотделителя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центрифуга (обязательно)</w:t>
            </w:r>
          </w:p>
        </w:tc>
      </w:tr>
      <w:tr w:rsidR="00BA343E">
        <w:trPr>
          <w:trHeight w:val="24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Указатель уровня масла в  двигателе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указателем</w:t>
            </w:r>
          </w:p>
        </w:tc>
      </w:tr>
    </w:tbl>
    <w:p w:rsidR="00BA343E" w:rsidRDefault="009E5D01">
      <w:pPr>
        <w:spacing w:before="120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4470" cy="184086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масла в трансмиссии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стандартное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Электрический подогрев двигателя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 (для двигателей D13)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Электрический подогрев двигателя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Ограничитель белого дыма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ограничителем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Уровень наружного шума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82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dBA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R51.02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впуска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Air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intake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Воздухозаборник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высокий, задний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Эксплуатационный класс воздухозаборника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стандартный</w:t>
            </w:r>
          </w:p>
        </w:tc>
      </w:tr>
    </w:tbl>
    <w:p w:rsidR="00BA343E" w:rsidRDefault="009E5D01">
      <w:pPr>
        <w:spacing w:before="120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835" cy="184467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21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охлаждения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Cooling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Диаметр вентилятора охлаждения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813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3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Температура кристаллизации охлаждающей жидкости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-40 градусов C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Площадь радиатора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83 dm2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выпуска отработанных газов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Exhaust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Варианты исполнения глушителя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обычный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Направление выхлопной трубы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вертикальная выхлопная труба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835" cy="184467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Длина глушителя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600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Расположение глушителя (XM)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2650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Gearbox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Gearbox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Коробка передач</w:t>
            </w:r>
          </w:p>
          <w:p w:rsidR="00B95D57" w:rsidRDefault="00B95D5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25963B" wp14:editId="4B013F28">
                  <wp:extent cx="2743835" cy="184531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184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lastRenderedPageBreak/>
              <w:t>GRSO905R</w:t>
            </w:r>
          </w:p>
          <w:p w:rsidR="00B95D57" w:rsidRDefault="00B95D57">
            <w:pPr>
              <w:rPr>
                <w:rFonts w:ascii="Arial" w:hAnsi="Arial" w:cs="Arial"/>
                <w:sz w:val="18"/>
                <w:szCs w:val="18"/>
              </w:rPr>
            </w:pPr>
            <w:r w:rsidRPr="00B95D57">
              <w:rPr>
                <w:rFonts w:ascii="Arial" w:hAnsi="Arial" w:cs="Arial"/>
                <w:sz w:val="18"/>
                <w:szCs w:val="18"/>
              </w:rPr>
              <w:t xml:space="preserve">12-ступенчатая коробка передач с ускоряющей передачей, 2-мя передачами малого хода, 2-мя передачами заднего хода и </w:t>
            </w:r>
            <w:proofErr w:type="spellStart"/>
            <w:r w:rsidRPr="00B95D57">
              <w:rPr>
                <w:rFonts w:ascii="Arial" w:hAnsi="Arial" w:cs="Arial"/>
                <w:sz w:val="18"/>
                <w:szCs w:val="18"/>
              </w:rPr>
              <w:t>ретардером</w:t>
            </w:r>
            <w:proofErr w:type="spellEnd"/>
            <w:r w:rsidRPr="00B95D5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95D57" w:rsidRDefault="00B95D5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044D16" wp14:editId="6F0E47BD">
                  <wp:extent cx="2514600" cy="1552575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43E"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9840" w:type="dxa"/>
            <w:gridSpan w:val="2"/>
          </w:tcPr>
          <w:p w:rsidR="00BA343E" w:rsidRPr="00B95D57" w:rsidRDefault="00BA34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 w:rsidP="00B95D5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Раздаточная коробка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GT900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Привод переднего моста (для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полноприводных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а/м)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подключаемый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Охладитель масла коробки передач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охладителем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Охлаждение масла коробки передач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жидкостное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Хладагент для охладителя масла коробок передач 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жидкостный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Сцепление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сцепления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механическое</w:t>
            </w:r>
          </w:p>
        </w:tc>
      </w:tr>
      <w:tr w:rsidR="00BA343E"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9840" w:type="dxa"/>
            <w:gridSpan w:val="2"/>
          </w:tcPr>
          <w:p w:rsidR="00BA343E" w:rsidRPr="00B95D57" w:rsidRDefault="009E5D01">
            <w:pPr>
              <w:rPr>
                <w:rFonts w:ascii="Arial" w:hAnsi="Arial" w:cs="Arial"/>
                <w:sz w:val="18"/>
                <w:szCs w:val="18"/>
              </w:rPr>
            </w:pPr>
            <w:r w:rsidRPr="00B95D57">
              <w:rPr>
                <w:rFonts w:ascii="Arial" w:hAnsi="Arial" w:cs="Arial"/>
                <w:sz w:val="18"/>
                <w:szCs w:val="18"/>
              </w:rPr>
              <w:t xml:space="preserve">Управление сцеплением осуществляется вручную с помощью педали сцепления. 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835" cy="184340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Защита сцепления от перегрузки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Axles</w:t>
            </w:r>
            <w:proofErr w:type="spellEnd"/>
          </w:p>
        </w:tc>
      </w:tr>
      <w:tr w:rsidR="00BA343E">
        <w:trPr>
          <w:trHeight w:hRule="exact" w:val="13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Максимально допустимая нагрузка на передний мост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8500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Тип переднего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AMD600TZP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(неизменяемый код) Тип заднего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AD501TZP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Максимально допустимая нагрузка на заднюю тележку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30 000 кг (15000 + 15000)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Модель задней тележки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BT301I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Главная передача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RBP835</w:t>
            </w:r>
          </w:p>
        </w:tc>
      </w:tr>
      <w:tr w:rsidR="00BA343E"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9840" w:type="dxa"/>
            <w:gridSpan w:val="2"/>
          </w:tcPr>
          <w:p w:rsidR="00BA343E" w:rsidRDefault="009E5D01">
            <w:pPr>
              <w:rPr>
                <w:sz w:val="24"/>
              </w:rPr>
            </w:pPr>
            <w:r>
              <w:rPr>
                <w:sz w:val="24"/>
              </w:rPr>
              <w:t xml:space="preserve">RBP835 представляет собой тандемную тележку с колесными редукторами, предназначенную для автомобилей, используемых в строительстве. 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744470" cy="184213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Главное передаточное число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4,93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Блокировка дифференциала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блокировкой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Масляный фильтр заднего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фильтром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Коробки Отбора Мощности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Power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Take-Off</w:t>
            </w:r>
            <w:proofErr w:type="spellEnd"/>
          </w:p>
        </w:tc>
      </w:tr>
      <w:tr w:rsidR="00BA343E">
        <w:trPr>
          <w:trHeight w:hRule="exact" w:val="13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Отбор мощности независимый от сцепления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independent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PTO</w:t>
            </w:r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КОМ на двигателе, тип ED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подготовкой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Топливные баки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Fuel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tanks</w:t>
            </w:r>
            <w:proofErr w:type="spellEnd"/>
          </w:p>
        </w:tc>
      </w:tr>
      <w:tr w:rsidR="00BA343E">
        <w:trPr>
          <w:trHeight w:hRule="exact" w:val="13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Общая информация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Объем топливного бака слева</w:t>
            </w:r>
          </w:p>
          <w:p w:rsidR="00B95D57" w:rsidRDefault="00B95D5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40642F4" wp14:editId="6F436B12">
                  <wp:extent cx="2742565" cy="184658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84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330 dm3</w:t>
            </w:r>
          </w:p>
          <w:p w:rsidR="00B95D57" w:rsidRDefault="00B95D5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0A09B96" wp14:editId="0C7DB05F">
                  <wp:extent cx="2742565" cy="184658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84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Форма топливного бака с левой стороны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цилиндрический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Объем топливного бака справа</w:t>
            </w:r>
          </w:p>
          <w:p w:rsidR="00B95D57" w:rsidRDefault="00B95D5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529578B" wp14:editId="6E103C4C">
                  <wp:extent cx="2742565" cy="1846580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84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440 dm3</w:t>
            </w:r>
          </w:p>
          <w:p w:rsidR="00B95D57" w:rsidRDefault="00B95D5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1CD5712" wp14:editId="6D924592">
                  <wp:extent cx="2742565" cy="184658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184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Форма топливного бака с правой стороны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цилиндрический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топливного бака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алюминий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3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топливных баков и материал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два алюминиевых топливных бака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топливного бака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Крышка горловины топливного бака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запирающаяся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3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Запирающаяся крышка горловины топливного бака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штуки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Подогреватель топлива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подогревателем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3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Защитная сетка в горловине топливного бака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2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шт</w:t>
            </w:r>
            <w:proofErr w:type="spellEnd"/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Защитный клапан в горловине топливного бака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клапаном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Баки для мочевины / SCR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tanks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 системы SCR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Бак для мочевины (SCR) установленный на правой стороне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47 dm3</w:t>
            </w:r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Frame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Класс прочности рамы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рамы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F958</w:t>
            </w:r>
          </w:p>
        </w:tc>
      </w:tr>
    </w:tbl>
    <w:p w:rsidR="00BA343E" w:rsidRDefault="009E5D01">
      <w:pPr>
        <w:ind w:left="343" w:right="413"/>
        <w:rPr>
          <w:sz w:val="24"/>
        </w:rPr>
      </w:pPr>
      <w:r>
        <w:rPr>
          <w:rFonts w:ascii="Arial" w:hAnsi="Arial"/>
          <w:color w:val="000000"/>
          <w:sz w:val="18"/>
        </w:rPr>
        <w:t>Толщина обоих элементов рамы транспортного средства составляет 9,5 мм, а элемента усиления – 8 мм. Вес элемента рамы составляет 54 кг на погонный метр.</w:t>
      </w:r>
    </w:p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4470" cy="184467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Защита задней кромки рамы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Рулевое управление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Steering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управление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1-контурное с гидравлическим усилителем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усилие в соответствии с директивой  70/311/EEC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нет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Маневренность в соответствии с директивой 97/27/EС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Регулировка рулевого колеса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регулировка угла наклона и продольного положения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колесо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базовое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передней подвески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рессорная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Передняя подвеска, тип рессор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3x29, параболические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втулки передних рессор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сталь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Настройка амортизатора переднего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жесткий амортизатор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задней подвески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рессорная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Задняя подвеска, тип рессор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5x48/90, параболические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Амортизатор, задний мост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обязательно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Амортизаторы на задней оси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амортизаторами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5740" cy="184531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21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Стабилизатор поперечной устойчивости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Anti-roll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bar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Стабилизатор поперечной устойчивости,  передняя ось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нормальной жесткости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Стабилизатор поперечной устойчивости, передний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стабилизатор поперечной устойчивости нормальной жесткости для одного переднего моста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Стабилизатор поперечной устойчивости,  задняя ось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стабилизатором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5740" cy="184531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21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Электрооборудование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Electrics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Аккумуляторные батареи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230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Aч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АКБ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слева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Генератор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100 A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выключателя АКБ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выключатель в кабине с блокировкой от случайного нажатия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Колеса,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Wheels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&amp;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Mudguards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Tyres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шинами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Гибкость выбора брэнда шин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фиксированный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Шины, производитель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Bridgestone</w:t>
            </w:r>
            <w:proofErr w:type="spellEnd"/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Уменьшенное количество шин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нет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Размер шин, передний мост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315/80 R22.5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Размер шин, задний мост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315/80 R22.5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Размер шин, запасное колесо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315/80 R22.5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Шины, передняя мост - область применения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строительство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3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Шины, задний мост (ведущий) - область применения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строительство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Шины, запасное колесо - область применения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cтроительство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Рисунок протектора шин для переднего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для управляемого моста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Рисунок протектора шин для заднего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для ведущего моста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Рисунок протектора шин запасного колеса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для управляемого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 на переднем мосту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Steer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Bridgestone</w:t>
            </w:r>
            <w:proofErr w:type="spellEnd"/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 на переднем мосту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 на заднем мосту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Drive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Bridgestone</w:t>
            </w:r>
            <w:proofErr w:type="spellEnd"/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 на заднем мосту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шин, запасное колесо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Steer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Bridgestone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шин, запасное колесо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Индекс нагрузки шин для переднего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156 (4000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Индекс нагрузки шин для заднего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150 (3350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Диски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Rims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колесного диска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сталь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колесных дисков для переднего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22.5 x 9.00 стальной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дисков на переднем мосту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колесных дисков для заднего моста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22.5x9.00 стальной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дисков на заднем мосту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колесных дисков запасное колесо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22.5x9.00 стальной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дисков, запасное колесо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Дополнительное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Декоративные колпаки колес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окрашенная сталь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Декоративные колпаки колес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окрашенная сталь 1 ось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Противооткатные упоры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штуки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Размер передних брызговиков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725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Резиновые брызговики для передних колес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брызговиками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Размер панели отделки передних колесных арок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715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Задние крылья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крыльями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Исполнение задних крыльев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нормальным верхом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Положение задних крыльев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Боковое смещение задних крыльев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смещение наружу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Задние брызговики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задних брызговиков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резина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Brakes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Рабочая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66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Размер тормозных камер для транспортных средств, не оборудованных тормозной системой EBS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технически допустимая полная масса GVW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Категория тормозной системы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AF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Адаптация тормозной системы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седельный тягач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тормозных механизмов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барабаны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тормозами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пневматическое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тормозной системой/тип тормозных механизмов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пневматическое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ABS, (Антиблокировочная система тормозов)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ABS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Противобуксовочная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система (ПБС)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ПБС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APS компрессор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электронным управлением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Стояночная тормозная система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пневматическая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стояночной тормозной системой прицепа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функцией проверки удержания автопоезда стояночной системой тягача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Предохранительный клапан блокировки стояночных тормозных камер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клапаном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Колесные тормоза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передней оси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энергоаккумулятором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1-ой задней оси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энергоаккумулятором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2-ой задней оси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энергоаккумулятором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Тормозные накладки задние шириной 254 мм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накладками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Вспомогательная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Auxiliary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ретардера</w:t>
            </w:r>
            <w:proofErr w:type="spellEnd"/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R4100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вспомогательным тормозом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автоматическое управление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Тормоза прицепа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Trailer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Привод тормозов прицепа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адаптация седельный тягач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Соединения с тормозной системой полуприцепа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соединением</w:t>
            </w:r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Кузовные надстройки и адаптация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Body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adaptation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Тягач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Tractor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седельно-сцепного устройства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фиксированное (жесткое крепление к монтажной плите)</w:t>
            </w:r>
          </w:p>
        </w:tc>
      </w:tr>
      <w:tr w:rsidR="00BA343E" w:rsidRPr="00BC5F09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Седельно-сцепное устройство</w:t>
            </w:r>
          </w:p>
        </w:tc>
        <w:tc>
          <w:tcPr>
            <w:tcW w:w="5220" w:type="dxa"/>
          </w:tcPr>
          <w:p w:rsidR="00BA343E" w:rsidRPr="009E5D01" w:rsidRDefault="009E5D01">
            <w:pPr>
              <w:rPr>
                <w:rFonts w:ascii="Arial" w:hAnsi="Arial"/>
                <w:color w:val="000000"/>
                <w:sz w:val="18"/>
                <w:lang w:val="en-US"/>
              </w:rPr>
            </w:pPr>
            <w:proofErr w:type="spellStart"/>
            <w:r w:rsidRPr="009E5D01">
              <w:rPr>
                <w:rFonts w:ascii="Arial" w:hAnsi="Arial"/>
                <w:color w:val="000000"/>
                <w:sz w:val="18"/>
                <w:lang w:val="en-US"/>
              </w:rPr>
              <w:t>Jost</w:t>
            </w:r>
            <w:proofErr w:type="spellEnd"/>
            <w:r w:rsidRPr="009E5D01">
              <w:rPr>
                <w:rFonts w:ascii="Arial" w:hAnsi="Arial"/>
                <w:color w:val="000000"/>
                <w:sz w:val="18"/>
                <w:lang w:val="en-US"/>
              </w:rPr>
              <w:t xml:space="preserve"> JSK 38C-1, height 190mm</w:t>
            </w:r>
          </w:p>
        </w:tc>
      </w:tr>
      <w:tr w:rsidR="00BA343E">
        <w:tc>
          <w:tcPr>
            <w:tcW w:w="315" w:type="dxa"/>
            <w:gridSpan w:val="2"/>
          </w:tcPr>
          <w:p w:rsidR="00BA343E" w:rsidRPr="009E5D01" w:rsidRDefault="00BA343E">
            <w:pPr>
              <w:rPr>
                <w:sz w:val="1"/>
                <w:lang w:val="en-US"/>
              </w:rPr>
            </w:pPr>
          </w:p>
        </w:tc>
        <w:tc>
          <w:tcPr>
            <w:tcW w:w="9840" w:type="dxa"/>
            <w:gridSpan w:val="2"/>
          </w:tcPr>
          <w:p w:rsidR="00BA343E" w:rsidRPr="00B95D57" w:rsidRDefault="009E5D01">
            <w:pPr>
              <w:rPr>
                <w:rFonts w:ascii="Arial" w:hAnsi="Arial" w:cs="Arial"/>
                <w:sz w:val="18"/>
                <w:szCs w:val="18"/>
              </w:rPr>
            </w:pPr>
            <w:r w:rsidRPr="00B95D57">
              <w:rPr>
                <w:rFonts w:ascii="Arial" w:hAnsi="Arial" w:cs="Arial"/>
                <w:sz w:val="18"/>
                <w:szCs w:val="18"/>
              </w:rPr>
              <w:t xml:space="preserve">Фиксированное, литое опорно-сцепное устройство, высота 190 мм. Величина D = 260 кН, величина U = 36 000 кг. 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200" cy="184404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Положение седельно-сцепного устройства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400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 w:rsidRPr="00BC5F09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Плита крепления седельно-сцепного устройства</w:t>
            </w:r>
          </w:p>
        </w:tc>
        <w:tc>
          <w:tcPr>
            <w:tcW w:w="5220" w:type="dxa"/>
          </w:tcPr>
          <w:p w:rsidR="00BA343E" w:rsidRPr="009E5D01" w:rsidRDefault="009E5D01">
            <w:pPr>
              <w:rPr>
                <w:rFonts w:ascii="Arial" w:hAnsi="Arial"/>
                <w:color w:val="000000"/>
                <w:sz w:val="18"/>
                <w:lang w:val="en-US"/>
              </w:rPr>
            </w:pPr>
            <w:r w:rsidRPr="009E5D01">
              <w:rPr>
                <w:rFonts w:ascii="Arial" w:hAnsi="Arial"/>
                <w:color w:val="000000"/>
                <w:sz w:val="18"/>
                <w:lang w:val="en-US"/>
              </w:rPr>
              <w:t>40 mm, D-value max 260kN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Pr="009E5D01" w:rsidRDefault="00BA343E">
            <w:pPr>
              <w:rPr>
                <w:sz w:val="1"/>
                <w:lang w:val="en-US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Кронштейны седельно-сцепного устройства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отверстиями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Высота кронштейнов седельно-сцепного устройства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40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Интерфейс для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кузовоного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оборудования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Bodywork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interface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Индикаторы контрольных ламп на щитке приборов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общие сведения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Кабель в крыше (для кузовной надстройки)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кабелем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Соединения для прицепа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Trailer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connections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Кронштейн разъемов прицепа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за кабиной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соединений с тормозной системой прицепа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тип ISO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разъемов для соединения  с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электросистемой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полуприцепа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1x15- полюсный  ISO 12098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Витой кабель для соединения с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электросистемой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полуприцепа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15 на 15 + 15 на 2x7-и полюсных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разъемов для подсоединения прицепа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ISO стандарт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Другое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Miscellaneous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Ступенька на шасси слева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ступенькой</w:t>
            </w:r>
          </w:p>
        </w:tc>
      </w:tr>
      <w:tr w:rsidR="00BA343E">
        <w:trPr>
          <w:trHeight w:val="64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(неизменяемый код) Соответствует требованиям по задней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противоподкатной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защите (RUP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approved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Держатель номерного знака, задний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тип "панель"</w:t>
            </w:r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Экстерьер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exterior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Общее оборудование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CG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Подвеска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механическая подвеска HD</w:t>
            </w:r>
          </w:p>
        </w:tc>
      </w:tr>
    </w:tbl>
    <w:p w:rsidR="00BA343E" w:rsidRDefault="009E5D01">
      <w:pPr>
        <w:spacing w:before="120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835" cy="184467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Насос подъема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ручной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Экстерьер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Exterior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Люк в крыше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ручным управлением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Сетка против насекомых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сеткой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Направляющие рельсы на крыше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рельсами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Противосолнечный козырек, наружный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козырьком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Звуковой сигнал спереди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пневматический 118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dB</w:t>
            </w:r>
            <w:proofErr w:type="spellEnd"/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Дефлектор для окна водительской двери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64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Дополнительная ступенька для кабины подвешенная на двух усиленных резиновых ремнях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Контрастная полоса на двери и с боковой стороны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Передний бампер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bumper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64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(неизменяемый код) Соответствует требованиям по передней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противоподкатной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защите (FUP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approved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Выступающий вперед бампер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150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BA343E"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9840" w:type="dxa"/>
            <w:gridSpan w:val="2"/>
          </w:tcPr>
          <w:p w:rsidR="00BA343E" w:rsidRDefault="009E5D01">
            <w:pPr>
              <w:rPr>
                <w:sz w:val="24"/>
              </w:rPr>
            </w:pPr>
            <w:r>
              <w:rPr>
                <w:sz w:val="24"/>
              </w:rPr>
              <w:t>Высокорасположенный бампер с удлинением по горизонтали на 150 мм.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744470" cy="184404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Складная подножка в бампере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подножкой</w:t>
            </w:r>
          </w:p>
        </w:tc>
      </w:tr>
    </w:tbl>
    <w:p w:rsidR="00BA343E" w:rsidRDefault="009E5D01">
      <w:pPr>
        <w:spacing w:before="120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4470" cy="184404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21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Остекление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Windows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Ветровое стекло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стандартное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стекла в окне двери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ламинированное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термостекло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(двухслойное)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Остекление окон дверей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двойное остекление 14/17/20 кабины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Окно задней стенки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без окна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Зеркала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Mirrors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стекла зеркала заднего вида со стороны водителя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сферическое стекло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стекла зеркала заднего вида со стороны пассажира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сферическое стекло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зеркала заднего вида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кожуха для зеркала заднего вида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ребристый</w:t>
            </w:r>
          </w:p>
        </w:tc>
      </w:tr>
    </w:tbl>
    <w:p w:rsidR="00BA343E" w:rsidRDefault="009E5D01">
      <w:pPr>
        <w:spacing w:before="120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200" cy="184467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 зеркала заднего вида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BA343E">
        <w:trPr>
          <w:trHeight w:val="45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Зеркала заднего вида с электрической регулировкой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стороны водителя и пассажира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835" cy="184340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Широкоугольное зеркало заднего вида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2-х сторон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Зеркало ближнего вида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электрической регулировкой и подогревом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Зеркало переднего вида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электрической регулировкой и подогревом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Охранная сигнализация и замки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Lock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alarm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замка дверей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центральный замок с дистанционным управлением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Центральный замок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дистанционный (кабина 14/17/20)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Радиочастота дистанционного управления центральным замком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433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MHz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ключей/брелоков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два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Наружные световые 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Lamps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передних фар</w:t>
            </w:r>
          </w:p>
          <w:p w:rsidR="00B95D57" w:rsidRDefault="00B95D5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16E4BF4" wp14:editId="5F64C98C">
                  <wp:extent cx="2543175" cy="1638300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H7</w:t>
            </w:r>
          </w:p>
          <w:p w:rsidR="00B95D57" w:rsidRDefault="00B95D5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F83B9C9" wp14:editId="0B7B3B0D">
                  <wp:extent cx="2447925" cy="1619250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Настройка фар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для правостороннего движения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Постоянный ближний свет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постоянным ближним светом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Постоянный ближний свет (DRL), вариант исполнения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светодиоды (LED DRL) + габаритные огни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Корректор уровня фар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ручной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Защита фар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744470" cy="184467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620"/>
        <w:gridCol w:w="5220"/>
      </w:tblGrid>
      <w:tr w:rsidR="00BA343E">
        <w:trPr>
          <w:trHeight w:hRule="exact" w:val="105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Встроенные фары-прожекторы в крыше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фарами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835" cy="184467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Противотуманные фары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фарами</w:t>
            </w:r>
          </w:p>
        </w:tc>
      </w:tr>
      <w:tr w:rsidR="00BA343E">
        <w:trPr>
          <w:trHeight w:hRule="exact" w:val="15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Версия передних противотуманных фар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галогенные</w:t>
            </w:r>
          </w:p>
        </w:tc>
      </w:tr>
    </w:tbl>
    <w:p w:rsidR="00BA343E" w:rsidRDefault="009E5D01">
      <w:pPr>
        <w:spacing w:before="120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4470" cy="184404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Передние габаритные фонари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белые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Знак автопоезда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оранжевый (с выключателем)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Проблесковые маячки на крыше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подготовка под установку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Рабочее освещение наверху задней стенке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подготовка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Боковые габаритные огни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установленные временно (для шасси)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Фонарь освещение ССУ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белый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Конструкция задних фонарей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лампой накаливания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задних фонарей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 кронштейнах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Звуковой сигнал движения задним ходом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сигналом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Интерьер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interior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Сиденья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Seats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Сиденье водителя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medium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B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Сиденье пассажира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складное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сиденья водителя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тканое и трикотажное полотно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сиденья пассажира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тканое и трикотажное полотно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Регулируемый амортизатор сиденье водителя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 сиденья водителя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сидений со стороны пассажира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Сигнализация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непристёгнутых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ремней безопасности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контрольная лампа + звуковой сигнал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Спальные места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Beds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Нижнее спальное место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800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, фиксированное</w:t>
            </w:r>
          </w:p>
        </w:tc>
      </w:tr>
      <w:tr w:rsidR="00BA343E"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9840" w:type="dxa"/>
            <w:gridSpan w:val="2"/>
          </w:tcPr>
          <w:p w:rsidR="00BA343E" w:rsidRDefault="009E5D01">
            <w:pPr>
              <w:rPr>
                <w:sz w:val="24"/>
              </w:rPr>
            </w:pPr>
            <w:r>
              <w:rPr>
                <w:sz w:val="24"/>
              </w:rPr>
              <w:t>Неподвижная спальная полка размером 800 x 2000 мм.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835" cy="184467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4620"/>
        <w:gridCol w:w="5220"/>
      </w:tblGrid>
      <w:tr w:rsidR="00BA343E">
        <w:trPr>
          <w:trHeight w:hRule="exact" w:val="105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Верхнее спальное место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шириной 600mm</w:t>
            </w:r>
          </w:p>
        </w:tc>
      </w:tr>
    </w:tbl>
    <w:p w:rsidR="00BA343E" w:rsidRDefault="009E5D01">
      <w:pPr>
        <w:spacing w:before="120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743835" cy="184467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Страховочная сетка спального места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сеткой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Места для хранения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Storages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Места для хранения в боковых стенках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слева и справа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Вещевое отделение над дверью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Ящик под спальным местом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выдвижной ящик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Наружный вещевой ящик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стороны водителя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боковых панелей и потолка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ткань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дверей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тканевая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боковой панели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темная</w:t>
            </w: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Внутренний противосолнечный козырек двери водителя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складной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Занавески ветрового стекла и окон дверей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шторкой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Занавеска спального места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подготовка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Защитные коврики на пол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резиновые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Центральный коврик на пол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резиновый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Instruments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Отделка панели приборов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жесткая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нижней секции приборной панели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темно-песочный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Комбинация приборов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экран 4 дюйма км/ч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676525" cy="1695450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2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3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Информация о кузовном оборудовании в комбинации приборов (в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Instrument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Cluster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Тахограф</w:t>
            </w:r>
            <w:proofErr w:type="spellEnd"/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российский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тахограф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"Штрих"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Идентификация водителя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идентификацией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Ограничение скорости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85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km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/h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Ограничение скорости, предусмотренное законом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90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km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/h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Пневмопистолет</w:t>
            </w:r>
            <w:proofErr w:type="spellEnd"/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Прикуриватель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Климатическая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Climate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Система отопления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системой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Кондиционер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кондиционером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Управление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отопителем</w:t>
            </w:r>
            <w:proofErr w:type="spellEnd"/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автоматическая система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Автономный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отопитель</w:t>
            </w:r>
            <w:proofErr w:type="spellEnd"/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отопитель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WTA для кабины, 3 кВт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Внутреннее освещение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Lighting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Внутреннее освещение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Лампа для чтения у нижнего спального места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справа</w:t>
            </w:r>
          </w:p>
        </w:tc>
      </w:tr>
      <w:tr w:rsidR="00BA343E">
        <w:trPr>
          <w:trHeight w:hRule="exact" w:val="9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Информационно-развлекательное оборудование и связь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Communications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45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Информационно-развлекательная система (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Infotainment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DIN с 5-дюймовым экраном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Advanced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</w:tbl>
    <w:p w:rsidR="00BA343E" w:rsidRDefault="009E5D01">
      <w:pPr>
        <w:spacing w:before="105"/>
        <w:ind w:left="3105"/>
        <w:rPr>
          <w:sz w:val="24"/>
        </w:rPr>
      </w:pPr>
      <w:r>
        <w:rPr>
          <w:noProof/>
        </w:rPr>
        <w:drawing>
          <wp:inline distT="0" distB="0" distL="0" distR="0">
            <wp:extent cx="2686050" cy="179070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4620"/>
        <w:gridCol w:w="5220"/>
      </w:tblGrid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Громкоговоритель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 x 20W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Диапазон радиочастот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Европа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USB IP со стороны водителя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USB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USB IP на приборной панели по центру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USB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Подготовка под установку ГД-рации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подготовкой (12V)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ГД рация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подготовка с источником питания 12V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Коммуникатор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C300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Оператор связи для устройства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Communicator</w:t>
            </w:r>
            <w:proofErr w:type="spellEnd"/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Telenor</w:t>
            </w:r>
            <w:proofErr w:type="spellEnd"/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Подготовка для FMS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Gateway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interface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Электрические розетки 12В и 24В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базовая комплектация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Инструкции по эксплуатации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Manuals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Язык инструкции эксплуатации автомобилем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Русский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equipment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Шланг для накачки шин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20-ти метровый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Домкрат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домкратом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Знак аварийной остановки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знака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041E42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Окраска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Colour</w:t>
            </w:r>
            <w:proofErr w:type="spellEnd"/>
          </w:p>
        </w:tc>
      </w:tr>
      <w:tr w:rsidR="00BA343E">
        <w:trPr>
          <w:trHeight w:hRule="exact" w:val="120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Категория цвета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категория 1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цвета кабины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эмаль обычная, глянцевая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2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кабины</w:t>
            </w:r>
          </w:p>
        </w:tc>
        <w:tc>
          <w:tcPr>
            <w:tcW w:w="5220" w:type="dxa"/>
          </w:tcPr>
          <w:p w:rsidR="00BA343E" w:rsidRDefault="00BC5F09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Белый</w:t>
            </w:r>
          </w:p>
        </w:tc>
      </w:tr>
      <w:tr w:rsidR="00BA343E">
        <w:trPr>
          <w:trHeight w:hRule="exact" w:val="1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  <w:bookmarkStart w:id="0" w:name="_GoBack"/>
            <w:bookmarkEnd w:id="0"/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Chassis</w:t>
            </w:r>
            <w:proofErr w:type="spellEnd"/>
          </w:p>
        </w:tc>
      </w:tr>
      <w:tr w:rsidR="00BA343E">
        <w:trPr>
          <w:trHeight w:hRule="exact" w:val="9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Степень обработки поверхности шасси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шасси (код цены)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стандартный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шасси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серый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шасси серый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Sub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Grey</w:t>
            </w:r>
            <w:proofErr w:type="spellEnd"/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  <w:shd w:val="clear" w:color="auto" w:fill="97999B"/>
            <w:vAlign w:val="center"/>
          </w:tcPr>
          <w:p w:rsidR="00BA343E" w:rsidRDefault="009E5D01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Многоцветовая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окраска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Multi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Colour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Concept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(MCC)</w:t>
            </w:r>
          </w:p>
        </w:tc>
      </w:tr>
      <w:tr w:rsidR="00BA343E">
        <w:trPr>
          <w:trHeight w:hRule="exact" w:val="105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BA343E" w:rsidRDefault="00BA343E">
            <w:pPr>
              <w:rPr>
                <w:sz w:val="1"/>
              </w:rPr>
            </w:pP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верхней панели облицовки радиатора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"черный уголь"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black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charcoal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верхних ребер облицовки радиатора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"черный уголь"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black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charcoal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val="240"/>
        </w:trPr>
        <w:tc>
          <w:tcPr>
            <w:tcW w:w="315" w:type="dxa"/>
            <w:gridSpan w:val="2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4620" w:type="dxa"/>
          </w:tcPr>
          <w:p w:rsidR="00BA343E" w:rsidRDefault="009E5D01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нижней панели облицовки радиатора</w:t>
            </w:r>
          </w:p>
        </w:tc>
        <w:tc>
          <w:tcPr>
            <w:tcW w:w="5220" w:type="dxa"/>
          </w:tcPr>
          <w:p w:rsidR="00BA343E" w:rsidRDefault="009E5D01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цвет "черный уголь"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black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charcoal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BA343E">
        <w:trPr>
          <w:trHeight w:hRule="exact" w:val="105"/>
        </w:trPr>
        <w:tc>
          <w:tcPr>
            <w:tcW w:w="45" w:type="dxa"/>
          </w:tcPr>
          <w:p w:rsidR="00BA343E" w:rsidRDefault="00BA343E">
            <w:pPr>
              <w:rPr>
                <w:sz w:val="1"/>
              </w:rPr>
            </w:pPr>
          </w:p>
        </w:tc>
        <w:tc>
          <w:tcPr>
            <w:tcW w:w="10110" w:type="dxa"/>
            <w:gridSpan w:val="3"/>
          </w:tcPr>
          <w:p w:rsidR="00BA343E" w:rsidRDefault="00BA343E">
            <w:pPr>
              <w:rPr>
                <w:sz w:val="1"/>
              </w:rPr>
            </w:pPr>
          </w:p>
        </w:tc>
      </w:tr>
    </w:tbl>
    <w:p w:rsidR="00BA343E" w:rsidRPr="009E5D01" w:rsidRDefault="005A3608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6A2418E" wp14:editId="758BCE26">
            <wp:extent cx="6693535" cy="5486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43E" w:rsidRPr="009E5D01" w:rsidSect="003F5B0E">
      <w:headerReference w:type="default" r:id="rId41"/>
      <w:footerReference w:type="default" r:id="rId42"/>
      <w:type w:val="continuous"/>
      <w:pgSz w:w="11908" w:h="16833"/>
      <w:pgMar w:top="1252" w:right="590" w:bottom="1814" w:left="777" w:header="284" w:footer="3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880" w:rsidRDefault="00E12880">
      <w:r>
        <w:separator/>
      </w:r>
    </w:p>
  </w:endnote>
  <w:endnote w:type="continuationSeparator" w:id="0">
    <w:p w:rsidR="00E12880" w:rsidRDefault="00E1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D01" w:rsidRDefault="009E5D01">
    <w:pPr>
      <w:rPr>
        <w:sz w:val="1"/>
      </w:rPr>
    </w:pPr>
  </w:p>
  <w:tbl>
    <w:tblPr>
      <w:tblW w:w="9814" w:type="dxa"/>
      <w:tblInd w:w="108" w:type="dxa"/>
      <w:tblLayout w:type="fixed"/>
      <w:tblLook w:val="0000" w:firstRow="0" w:lastRow="0" w:firstColumn="0" w:lastColumn="0" w:noHBand="0" w:noVBand="0"/>
    </w:tblPr>
    <w:tblGrid>
      <w:gridCol w:w="3119"/>
      <w:gridCol w:w="2977"/>
      <w:gridCol w:w="1842"/>
      <w:gridCol w:w="1876"/>
    </w:tblGrid>
    <w:tr w:rsidR="003F5B0E" w:rsidTr="00857BAC">
      <w:trPr>
        <w:cantSplit/>
        <w:trHeight w:val="568"/>
      </w:trPr>
      <w:tc>
        <w:tcPr>
          <w:tcW w:w="9814" w:type="dxa"/>
          <w:gridSpan w:val="4"/>
        </w:tcPr>
        <w:p w:rsidR="003F5B0E" w:rsidRDefault="003F5B0E" w:rsidP="003F5B0E">
          <w:pPr>
            <w:pStyle w:val="2"/>
            <w:jc w:val="right"/>
            <w:rPr>
              <w:rFonts w:ascii="Arial" w:hAnsi="Arial"/>
              <w:b/>
              <w:i/>
              <w:sz w:val="36"/>
              <w:lang w:val="ru-RU"/>
            </w:rPr>
          </w:pPr>
          <w:r w:rsidRPr="001431F6">
            <w:rPr>
              <w:noProof/>
              <w:color w:val="002060"/>
              <w:lang w:val="ru-RU"/>
            </w:rPr>
            <w:drawing>
              <wp:anchor distT="0" distB="0" distL="114300" distR="114300" simplePos="0" relativeHeight="251659264" behindDoc="0" locked="0" layoutInCell="1" allowOverlap="1" wp14:anchorId="65E736B6" wp14:editId="722AC718">
                <wp:simplePos x="0" y="0"/>
                <wp:positionH relativeFrom="column">
                  <wp:posOffset>5059045</wp:posOffset>
                </wp:positionH>
                <wp:positionV relativeFrom="paragraph">
                  <wp:posOffset>-259715</wp:posOffset>
                </wp:positionV>
                <wp:extent cx="1148780" cy="648000"/>
                <wp:effectExtent l="0" t="0" r="0" b="0"/>
                <wp:wrapNone/>
                <wp:docPr id="59" name="Picture 1" descr="C:\Users\RU00505\AppData\Local\Temp\A9R2E3E.tmp\scania_lock-up_v_pos_S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00505\AppData\Local\Temp\A9R2E3E.tmp\scania_lock-up_v_pos_S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8780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lang w:val="ru-RU"/>
            </w:rPr>
            <w:t xml:space="preserve">                                                     </w:t>
          </w:r>
        </w:p>
      </w:tc>
    </w:tr>
    <w:tr w:rsidR="003F5B0E" w:rsidRPr="0030188B" w:rsidTr="00857BAC">
      <w:trPr>
        <w:trHeight w:val="810"/>
      </w:trPr>
      <w:tc>
        <w:tcPr>
          <w:tcW w:w="3119" w:type="dxa"/>
          <w:tcBorders>
            <w:top w:val="single" w:sz="18" w:space="0" w:color="auto"/>
          </w:tcBorders>
        </w:tcPr>
        <w:p w:rsidR="003F5B0E" w:rsidRPr="00226975" w:rsidRDefault="003F5B0E" w:rsidP="003F5B0E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b/>
              <w:sz w:val="14"/>
              <w:szCs w:val="14"/>
            </w:rPr>
            <w:t>ООО «ДВ Скан»</w:t>
          </w:r>
          <w:r w:rsidRPr="00226975">
            <w:rPr>
              <w:rFonts w:ascii="Arial" w:hAnsi="Arial" w:cs="Arial"/>
              <w:sz w:val="14"/>
              <w:szCs w:val="14"/>
            </w:rPr>
            <w:br/>
            <w:t xml:space="preserve">680042, Россия, Хабаровский край,                     </w:t>
          </w:r>
        </w:p>
        <w:p w:rsidR="003F5B0E" w:rsidRPr="00226975" w:rsidRDefault="003F5B0E" w:rsidP="003F5B0E">
          <w:pPr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 xml:space="preserve">г. Хабаровск, ул. Воронежская, д.129, оф.30 </w:t>
          </w:r>
        </w:p>
        <w:p w:rsidR="003F5B0E" w:rsidRPr="00226975" w:rsidRDefault="003F5B0E" w:rsidP="003F5B0E">
          <w:pPr>
            <w:rPr>
              <w:rFonts w:ascii="Arial" w:hAnsi="Arial" w:cs="Arial"/>
              <w:sz w:val="14"/>
              <w:szCs w:val="14"/>
            </w:rPr>
          </w:pPr>
        </w:p>
        <w:p w:rsidR="003F5B0E" w:rsidRPr="00226975" w:rsidRDefault="003F5B0E" w:rsidP="003F5B0E">
          <w:pPr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>678960, РФ, Республика Саха (Якутия)</w:t>
          </w:r>
        </w:p>
        <w:p w:rsidR="003F5B0E" w:rsidRPr="00226975" w:rsidRDefault="003F5B0E" w:rsidP="003F5B0E">
          <w:pPr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 xml:space="preserve">г. Нерюнгри, </w:t>
          </w:r>
          <w:proofErr w:type="spellStart"/>
          <w:r w:rsidRPr="00226975">
            <w:rPr>
              <w:rFonts w:ascii="Arial" w:hAnsi="Arial" w:cs="Arial"/>
              <w:sz w:val="14"/>
              <w:szCs w:val="14"/>
            </w:rPr>
            <w:t>пгт</w:t>
          </w:r>
          <w:proofErr w:type="spellEnd"/>
          <w:r w:rsidRPr="00226975">
            <w:rPr>
              <w:rFonts w:ascii="Arial" w:hAnsi="Arial" w:cs="Arial"/>
              <w:sz w:val="14"/>
              <w:szCs w:val="14"/>
            </w:rPr>
            <w:t>. Серебряный бор</w:t>
          </w:r>
        </w:p>
        <w:p w:rsidR="003F5B0E" w:rsidRPr="00226975" w:rsidRDefault="003F5B0E" w:rsidP="003F5B0E">
          <w:pPr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>375 км федеральной трассы М-56 «Лена»</w:t>
          </w:r>
        </w:p>
      </w:tc>
      <w:tc>
        <w:tcPr>
          <w:tcW w:w="2977" w:type="dxa"/>
          <w:tcBorders>
            <w:top w:val="single" w:sz="18" w:space="0" w:color="auto"/>
          </w:tcBorders>
        </w:tcPr>
        <w:p w:rsidR="003F5B0E" w:rsidRPr="00226975" w:rsidRDefault="003F5B0E" w:rsidP="003F5B0E">
          <w:pPr>
            <w:spacing w:before="120"/>
            <w:ind w:left="36"/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b/>
              <w:sz w:val="14"/>
              <w:szCs w:val="14"/>
            </w:rPr>
            <w:t>Реквизиты:</w:t>
          </w:r>
          <w:r w:rsidRPr="00226975">
            <w:rPr>
              <w:rFonts w:ascii="Arial" w:hAnsi="Arial" w:cs="Arial"/>
              <w:sz w:val="14"/>
              <w:szCs w:val="14"/>
            </w:rPr>
            <w:br/>
            <w:t>ИНН / КПП 2724124364 / 272401001</w:t>
          </w:r>
        </w:p>
        <w:p w:rsidR="003F5B0E" w:rsidRPr="00226975" w:rsidRDefault="003F5B0E" w:rsidP="003F5B0E">
          <w:pPr>
            <w:ind w:left="36"/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 xml:space="preserve">в Филиал Банк ВТБ (ПАО) г. Хабаровск </w:t>
          </w:r>
        </w:p>
        <w:p w:rsidR="003F5B0E" w:rsidRPr="00226975" w:rsidRDefault="003F5B0E" w:rsidP="003F5B0E">
          <w:pPr>
            <w:ind w:left="36"/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>БИК 040813727</w:t>
          </w:r>
        </w:p>
        <w:p w:rsidR="003F5B0E" w:rsidRPr="00226975" w:rsidRDefault="003F5B0E" w:rsidP="003F5B0E">
          <w:pPr>
            <w:ind w:left="36"/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>К/</w:t>
          </w:r>
          <w:proofErr w:type="spellStart"/>
          <w:r w:rsidRPr="00226975">
            <w:rPr>
              <w:rFonts w:ascii="Arial" w:hAnsi="Arial" w:cs="Arial"/>
              <w:sz w:val="14"/>
              <w:szCs w:val="14"/>
            </w:rPr>
            <w:t>сч</w:t>
          </w:r>
          <w:proofErr w:type="spellEnd"/>
          <w:r w:rsidRPr="00226975">
            <w:rPr>
              <w:rFonts w:ascii="Arial" w:hAnsi="Arial" w:cs="Arial"/>
              <w:sz w:val="14"/>
              <w:szCs w:val="14"/>
            </w:rPr>
            <w:t xml:space="preserve"> 30101810400000000727</w:t>
          </w:r>
        </w:p>
        <w:p w:rsidR="003F5B0E" w:rsidRPr="00226975" w:rsidRDefault="003F5B0E" w:rsidP="003F5B0E">
          <w:pPr>
            <w:ind w:left="36"/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>Р/</w:t>
          </w:r>
          <w:proofErr w:type="spellStart"/>
          <w:r w:rsidRPr="00226975">
            <w:rPr>
              <w:rFonts w:ascii="Arial" w:hAnsi="Arial" w:cs="Arial"/>
              <w:sz w:val="14"/>
              <w:szCs w:val="14"/>
            </w:rPr>
            <w:t>сч</w:t>
          </w:r>
          <w:proofErr w:type="spellEnd"/>
          <w:r w:rsidRPr="00226975">
            <w:rPr>
              <w:rFonts w:ascii="Arial" w:hAnsi="Arial" w:cs="Arial"/>
              <w:sz w:val="14"/>
              <w:szCs w:val="14"/>
            </w:rPr>
            <w:t xml:space="preserve"> 40702810502000007769</w:t>
          </w:r>
        </w:p>
        <w:p w:rsidR="003F5B0E" w:rsidRPr="00226975" w:rsidRDefault="003F5B0E" w:rsidP="003F5B0E">
          <w:pPr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842" w:type="dxa"/>
          <w:tcBorders>
            <w:top w:val="single" w:sz="18" w:space="0" w:color="auto"/>
          </w:tcBorders>
        </w:tcPr>
        <w:p w:rsidR="003F5B0E" w:rsidRPr="00226975" w:rsidRDefault="003F5B0E" w:rsidP="003F5B0E">
          <w:pPr>
            <w:rPr>
              <w:rFonts w:ascii="Arial" w:hAnsi="Arial" w:cs="Arial"/>
              <w:b/>
              <w:sz w:val="14"/>
              <w:szCs w:val="14"/>
            </w:rPr>
          </w:pPr>
          <w:r w:rsidRPr="00226975">
            <w:rPr>
              <w:rFonts w:ascii="Arial" w:hAnsi="Arial" w:cs="Arial"/>
              <w:b/>
              <w:sz w:val="14"/>
              <w:szCs w:val="14"/>
            </w:rPr>
            <w:t xml:space="preserve">        </w:t>
          </w:r>
        </w:p>
        <w:p w:rsidR="003F5B0E" w:rsidRPr="00226975" w:rsidRDefault="003F5B0E" w:rsidP="003F5B0E">
          <w:pPr>
            <w:ind w:left="351" w:right="-142" w:hanging="351"/>
            <w:rPr>
              <w:rFonts w:ascii="Arial" w:hAnsi="Arial" w:cs="Arial"/>
              <w:b/>
              <w:sz w:val="14"/>
              <w:szCs w:val="14"/>
            </w:rPr>
          </w:pPr>
          <w:r w:rsidRPr="00226975">
            <w:rPr>
              <w:rFonts w:ascii="Arial" w:hAnsi="Arial" w:cs="Arial"/>
              <w:b/>
              <w:sz w:val="14"/>
              <w:szCs w:val="14"/>
            </w:rPr>
            <w:t>Контакты:</w:t>
          </w:r>
        </w:p>
        <w:p w:rsidR="003F5B0E" w:rsidRPr="00226975" w:rsidRDefault="003F5B0E" w:rsidP="003F5B0E">
          <w:pPr>
            <w:ind w:left="351" w:right="-142" w:hanging="351"/>
            <w:rPr>
              <w:rFonts w:ascii="Arial" w:hAnsi="Arial" w:cs="Arial"/>
              <w:b/>
              <w:sz w:val="14"/>
              <w:szCs w:val="14"/>
            </w:rPr>
          </w:pPr>
          <w:r w:rsidRPr="00226975">
            <w:rPr>
              <w:rFonts w:ascii="Arial" w:hAnsi="Arial" w:cs="Arial"/>
              <w:b/>
              <w:sz w:val="14"/>
              <w:szCs w:val="14"/>
            </w:rPr>
            <w:t>г. Хабаровск</w:t>
          </w:r>
        </w:p>
        <w:p w:rsidR="003F5B0E" w:rsidRPr="00226975" w:rsidRDefault="003F5B0E" w:rsidP="003F5B0E">
          <w:pPr>
            <w:ind w:left="-216" w:right="-142" w:hanging="351"/>
            <w:rPr>
              <w:rStyle w:val="a9"/>
              <w:rFonts w:ascii="Arial" w:hAnsi="Arial" w:cs="Arial"/>
              <w:i w:val="0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              </w:t>
          </w:r>
          <w:r w:rsidRPr="00226975">
            <w:rPr>
              <w:rFonts w:ascii="Arial" w:hAnsi="Arial" w:cs="Arial"/>
              <w:sz w:val="14"/>
              <w:szCs w:val="14"/>
            </w:rPr>
            <w:t xml:space="preserve">Тел.:  </w:t>
          </w:r>
          <w:r w:rsidRPr="00226975">
            <w:rPr>
              <w:rStyle w:val="a9"/>
              <w:rFonts w:ascii="Arial" w:hAnsi="Arial" w:cs="Arial"/>
              <w:sz w:val="14"/>
              <w:szCs w:val="14"/>
            </w:rPr>
            <w:t>+7 (4212) 76 14 17</w:t>
          </w:r>
        </w:p>
        <w:p w:rsidR="003F5B0E" w:rsidRPr="00226975" w:rsidRDefault="003F5B0E" w:rsidP="003F5B0E">
          <w:pPr>
            <w:ind w:left="351" w:right="-142" w:hanging="351"/>
            <w:rPr>
              <w:rFonts w:ascii="Arial" w:hAnsi="Arial" w:cs="Arial"/>
              <w:b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>Факс: +7 (4212)</w:t>
          </w:r>
          <w:r w:rsidRPr="00226975">
            <w:rPr>
              <w:rFonts w:ascii="Arial" w:hAnsi="Arial" w:cs="Arial"/>
              <w:sz w:val="14"/>
              <w:szCs w:val="14"/>
              <w:lang w:val="en-US"/>
            </w:rPr>
            <w:t> </w:t>
          </w:r>
          <w:r w:rsidRPr="00226975">
            <w:rPr>
              <w:rFonts w:ascii="Arial" w:hAnsi="Arial" w:cs="Arial"/>
              <w:sz w:val="14"/>
              <w:szCs w:val="14"/>
            </w:rPr>
            <w:t>76 14 26</w:t>
          </w:r>
        </w:p>
        <w:p w:rsidR="003F5B0E" w:rsidRPr="00226975" w:rsidRDefault="003F5B0E" w:rsidP="003F5B0E">
          <w:pPr>
            <w:ind w:left="351" w:right="-142" w:hanging="351"/>
            <w:rPr>
              <w:rFonts w:ascii="Arial" w:hAnsi="Arial" w:cs="Arial"/>
              <w:sz w:val="14"/>
              <w:szCs w:val="14"/>
              <w:lang w:val="en-US"/>
            </w:rPr>
          </w:pPr>
          <w:r w:rsidRPr="00226975">
            <w:rPr>
              <w:rFonts w:ascii="Arial" w:hAnsi="Arial" w:cs="Arial"/>
              <w:sz w:val="14"/>
              <w:szCs w:val="14"/>
              <w:lang w:val="en-US"/>
            </w:rPr>
            <w:t>e-mail: all@dvscan.ru</w:t>
          </w:r>
          <w:hyperlink r:id="rId2" w:history="1"/>
        </w:p>
        <w:p w:rsidR="003F5B0E" w:rsidRPr="00011164" w:rsidRDefault="003F5B0E" w:rsidP="003F5B0E">
          <w:pPr>
            <w:ind w:left="351" w:right="-142" w:firstLine="425"/>
            <w:rPr>
              <w:rFonts w:ascii="Arial" w:hAnsi="Arial" w:cs="Arial"/>
              <w:b/>
              <w:sz w:val="14"/>
              <w:szCs w:val="14"/>
              <w:lang w:val="en-US"/>
            </w:rPr>
          </w:pPr>
        </w:p>
      </w:tc>
      <w:tc>
        <w:tcPr>
          <w:tcW w:w="1876" w:type="dxa"/>
          <w:tcBorders>
            <w:top w:val="single" w:sz="18" w:space="0" w:color="auto"/>
          </w:tcBorders>
        </w:tcPr>
        <w:p w:rsidR="003F5B0E" w:rsidRPr="008508EB" w:rsidRDefault="003F5B0E" w:rsidP="003F5B0E">
          <w:pPr>
            <w:ind w:left="351" w:right="-142" w:hanging="319"/>
            <w:rPr>
              <w:rFonts w:ascii="Arial" w:hAnsi="Arial" w:cs="Arial"/>
              <w:b/>
              <w:sz w:val="14"/>
              <w:szCs w:val="14"/>
              <w:lang w:val="en-US"/>
            </w:rPr>
          </w:pPr>
        </w:p>
        <w:p w:rsidR="003F5B0E" w:rsidRPr="008508EB" w:rsidRDefault="003F5B0E" w:rsidP="003F5B0E">
          <w:pPr>
            <w:ind w:left="351" w:right="-142" w:hanging="319"/>
            <w:rPr>
              <w:rFonts w:ascii="Arial" w:hAnsi="Arial" w:cs="Arial"/>
              <w:b/>
              <w:sz w:val="14"/>
              <w:szCs w:val="14"/>
              <w:lang w:val="en-US"/>
            </w:rPr>
          </w:pPr>
        </w:p>
        <w:p w:rsidR="003F5B0E" w:rsidRPr="00226975" w:rsidRDefault="003F5B0E" w:rsidP="003F5B0E">
          <w:pPr>
            <w:ind w:left="351" w:right="-142" w:hanging="319"/>
            <w:rPr>
              <w:rFonts w:ascii="Arial" w:hAnsi="Arial" w:cs="Arial"/>
              <w:b/>
              <w:sz w:val="14"/>
              <w:szCs w:val="14"/>
            </w:rPr>
          </w:pPr>
          <w:r w:rsidRPr="00226975">
            <w:rPr>
              <w:rFonts w:ascii="Arial" w:hAnsi="Arial" w:cs="Arial"/>
              <w:b/>
              <w:sz w:val="14"/>
              <w:szCs w:val="14"/>
            </w:rPr>
            <w:t>г. Нерюнгри</w:t>
          </w:r>
        </w:p>
        <w:p w:rsidR="003F5B0E" w:rsidRPr="00226975" w:rsidRDefault="003F5B0E" w:rsidP="003F5B0E">
          <w:pPr>
            <w:ind w:left="351" w:right="-142" w:hanging="319"/>
            <w:rPr>
              <w:rFonts w:ascii="Arial" w:hAnsi="Arial" w:cs="Arial"/>
              <w:iCs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</w:rPr>
            <w:t xml:space="preserve">Тел.:  </w:t>
          </w:r>
          <w:r w:rsidRPr="00226975">
            <w:rPr>
              <w:rStyle w:val="a9"/>
              <w:rFonts w:ascii="Arial" w:hAnsi="Arial" w:cs="Arial"/>
              <w:sz w:val="14"/>
              <w:szCs w:val="14"/>
            </w:rPr>
            <w:t xml:space="preserve">+7 (41147) 787 12     </w:t>
          </w:r>
        </w:p>
        <w:p w:rsidR="003F5B0E" w:rsidRPr="003F5B0E" w:rsidRDefault="003F5B0E" w:rsidP="003F5B0E">
          <w:pPr>
            <w:ind w:left="351" w:right="-142" w:hanging="319"/>
            <w:rPr>
              <w:rFonts w:ascii="Arial" w:hAnsi="Arial" w:cs="Arial"/>
              <w:sz w:val="14"/>
              <w:szCs w:val="14"/>
            </w:rPr>
          </w:pPr>
          <w:r w:rsidRPr="00226975">
            <w:rPr>
              <w:rFonts w:ascii="Arial" w:hAnsi="Arial" w:cs="Arial"/>
              <w:sz w:val="14"/>
              <w:szCs w:val="14"/>
              <w:lang w:val="en-US"/>
            </w:rPr>
            <w:t>e</w:t>
          </w:r>
          <w:r w:rsidRPr="003F5B0E">
            <w:rPr>
              <w:rFonts w:ascii="Arial" w:hAnsi="Arial" w:cs="Arial"/>
              <w:sz w:val="14"/>
              <w:szCs w:val="14"/>
            </w:rPr>
            <w:t>-</w:t>
          </w:r>
          <w:r w:rsidRPr="00226975">
            <w:rPr>
              <w:rFonts w:ascii="Arial" w:hAnsi="Arial" w:cs="Arial"/>
              <w:sz w:val="14"/>
              <w:szCs w:val="14"/>
              <w:lang w:val="en-US"/>
            </w:rPr>
            <w:t>mail</w:t>
          </w:r>
          <w:r w:rsidRPr="003F5B0E">
            <w:rPr>
              <w:rFonts w:ascii="Arial" w:hAnsi="Arial" w:cs="Arial"/>
              <w:sz w:val="14"/>
              <w:szCs w:val="14"/>
            </w:rPr>
            <w:t>: 14@</w:t>
          </w:r>
          <w:proofErr w:type="spellStart"/>
          <w:r w:rsidRPr="00226975">
            <w:rPr>
              <w:rFonts w:ascii="Arial" w:hAnsi="Arial" w:cs="Arial"/>
              <w:sz w:val="14"/>
              <w:szCs w:val="14"/>
              <w:lang w:val="en-US"/>
            </w:rPr>
            <w:t>dvscan</w:t>
          </w:r>
          <w:proofErr w:type="spellEnd"/>
          <w:r w:rsidRPr="003F5B0E">
            <w:rPr>
              <w:rFonts w:ascii="Arial" w:hAnsi="Arial" w:cs="Arial"/>
              <w:sz w:val="14"/>
              <w:szCs w:val="14"/>
            </w:rPr>
            <w:t>.</w:t>
          </w:r>
          <w:proofErr w:type="spellStart"/>
          <w:r w:rsidRPr="00226975">
            <w:rPr>
              <w:rFonts w:ascii="Arial" w:hAnsi="Arial" w:cs="Arial"/>
              <w:sz w:val="14"/>
              <w:szCs w:val="14"/>
              <w:lang w:val="en-US"/>
            </w:rPr>
            <w:t>ru</w:t>
          </w:r>
          <w:proofErr w:type="spellEnd"/>
          <w:hyperlink r:id="rId3" w:history="1"/>
        </w:p>
        <w:p w:rsidR="003F5B0E" w:rsidRPr="00BC5F09" w:rsidRDefault="009B123A" w:rsidP="003F5B0E">
          <w:pPr>
            <w:ind w:left="351" w:right="-142" w:hanging="319"/>
            <w:rPr>
              <w:rFonts w:ascii="Arial" w:hAnsi="Arial" w:cs="Arial"/>
              <w:sz w:val="14"/>
              <w:szCs w:val="14"/>
            </w:rPr>
          </w:pPr>
          <w:hyperlink r:id="rId4" w:history="1">
            <w:r w:rsidR="003F5B0E" w:rsidRPr="00226975">
              <w:rPr>
                <w:rStyle w:val="a4"/>
                <w:rFonts w:ascii="Arial" w:hAnsi="Arial" w:cs="Arial"/>
                <w:sz w:val="14"/>
                <w:szCs w:val="14"/>
                <w:lang w:val="en-US"/>
              </w:rPr>
              <w:t>www</w:t>
            </w:r>
            <w:r w:rsidR="003F5B0E" w:rsidRPr="00BC5F09">
              <w:rPr>
                <w:rStyle w:val="a4"/>
                <w:rFonts w:ascii="Arial" w:hAnsi="Arial" w:cs="Arial"/>
                <w:sz w:val="14"/>
                <w:szCs w:val="14"/>
              </w:rPr>
              <w:t>.</w:t>
            </w:r>
            <w:r w:rsidR="003F5B0E" w:rsidRPr="00226975">
              <w:rPr>
                <w:rStyle w:val="a4"/>
                <w:rFonts w:ascii="Arial" w:hAnsi="Arial" w:cs="Arial"/>
                <w:sz w:val="14"/>
                <w:szCs w:val="14"/>
                <w:lang w:val="en-US"/>
              </w:rPr>
              <w:t>dvscan</w:t>
            </w:r>
            <w:r w:rsidR="003F5B0E" w:rsidRPr="00BC5F09">
              <w:rPr>
                <w:rStyle w:val="a4"/>
                <w:rFonts w:ascii="Arial" w:hAnsi="Arial" w:cs="Arial"/>
                <w:sz w:val="14"/>
                <w:szCs w:val="14"/>
              </w:rPr>
              <w:t>.</w:t>
            </w:r>
            <w:r w:rsidR="003F5B0E" w:rsidRPr="00226975">
              <w:rPr>
                <w:rStyle w:val="a4"/>
                <w:rFonts w:ascii="Arial" w:hAnsi="Arial" w:cs="Arial"/>
                <w:sz w:val="14"/>
                <w:szCs w:val="14"/>
                <w:lang w:val="en-US"/>
              </w:rPr>
              <w:t>ru</w:t>
            </w:r>
          </w:hyperlink>
          <w:r w:rsidR="003F5B0E" w:rsidRPr="00BC5F09">
            <w:rPr>
              <w:rFonts w:ascii="Arial" w:hAnsi="Arial" w:cs="Arial"/>
              <w:sz w:val="14"/>
              <w:szCs w:val="14"/>
            </w:rPr>
            <w:t xml:space="preserve"> </w:t>
          </w:r>
        </w:p>
        <w:p w:rsidR="003F5B0E" w:rsidRPr="00BC5F09" w:rsidRDefault="003F5B0E" w:rsidP="003F5B0E">
          <w:pPr>
            <w:ind w:firstLine="708"/>
            <w:rPr>
              <w:rFonts w:ascii="Arial" w:hAnsi="Arial" w:cs="Arial"/>
              <w:b/>
              <w:sz w:val="14"/>
              <w:szCs w:val="14"/>
            </w:rPr>
          </w:pPr>
        </w:p>
        <w:p w:rsidR="003F5B0E" w:rsidRPr="00BC5F09" w:rsidRDefault="003F5B0E" w:rsidP="003F5B0E">
          <w:pPr>
            <w:rPr>
              <w:rFonts w:ascii="Arial" w:hAnsi="Arial" w:cs="Arial"/>
              <w:b/>
              <w:sz w:val="14"/>
              <w:szCs w:val="14"/>
            </w:rPr>
          </w:pPr>
        </w:p>
      </w:tc>
    </w:tr>
  </w:tbl>
  <w:p w:rsidR="009E5D01" w:rsidRDefault="009E5D01">
    <w:pPr>
      <w:rPr>
        <w:sz w:val="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880" w:rsidRDefault="00E12880">
      <w:r>
        <w:separator/>
      </w:r>
    </w:p>
  </w:footnote>
  <w:footnote w:type="continuationSeparator" w:id="0">
    <w:p w:rsidR="00E12880" w:rsidRDefault="00E12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D01" w:rsidRDefault="009E5D01">
    <w:pPr>
      <w:rPr>
        <w:sz w:val="1"/>
      </w:rPr>
    </w:pPr>
  </w:p>
  <w:p w:rsidR="003F5B0E" w:rsidRPr="00953D2D" w:rsidRDefault="003F5B0E" w:rsidP="003F5B0E">
    <w:pPr>
      <w:rPr>
        <w:rFonts w:ascii="Arial Black" w:eastAsia="Calibri" w:hAnsi="Arial Black"/>
        <w:b/>
        <w:color w:val="002060"/>
        <w:sz w:val="48"/>
        <w:szCs w:val="48"/>
        <w:lang w:eastAsia="en-US"/>
      </w:rPr>
    </w:pPr>
    <w:r w:rsidRPr="00492C5B">
      <w:rPr>
        <w:rFonts w:ascii="Arial Black" w:eastAsia="Calibri" w:hAnsi="Arial Black"/>
        <w:b/>
        <w:color w:val="002060"/>
        <w:sz w:val="48"/>
        <w:szCs w:val="48"/>
        <w:lang w:eastAsia="en-US"/>
      </w:rPr>
      <w:t>ООО</w:t>
    </w:r>
    <w:r>
      <w:rPr>
        <w:rFonts w:ascii="Arial Black" w:eastAsia="Calibri" w:hAnsi="Arial Black"/>
        <w:b/>
        <w:color w:val="002060"/>
        <w:sz w:val="48"/>
        <w:szCs w:val="48"/>
        <w:lang w:eastAsia="en-US"/>
      </w:rPr>
      <w:t xml:space="preserve"> </w:t>
    </w:r>
    <w:r w:rsidRPr="00492C5B">
      <w:rPr>
        <w:rFonts w:ascii="Arial Black" w:eastAsia="Calibri" w:hAnsi="Arial Black"/>
        <w:b/>
        <w:color w:val="002060"/>
        <w:sz w:val="48"/>
        <w:szCs w:val="48"/>
        <w:lang w:eastAsia="en-US"/>
      </w:rPr>
      <w:t>«ДВ Скан»</w:t>
    </w:r>
  </w:p>
  <w:p w:rsidR="009E5D01" w:rsidRDefault="009E5D01" w:rsidP="003F5B0E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43E"/>
    <w:rsid w:val="003F5B0E"/>
    <w:rsid w:val="005A3608"/>
    <w:rsid w:val="00706B45"/>
    <w:rsid w:val="0071191B"/>
    <w:rsid w:val="009B123A"/>
    <w:rsid w:val="009E5D01"/>
    <w:rsid w:val="00B95D57"/>
    <w:rsid w:val="00BA343E"/>
    <w:rsid w:val="00BC5F09"/>
    <w:rsid w:val="00E1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7AF7E59-C940-4988-B50F-4E0BB8BAA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0"/>
    <w:qFormat/>
    <w:rsid w:val="003F5B0E"/>
    <w:pPr>
      <w:keepNext/>
      <w:outlineLvl w:val="1"/>
    </w:pPr>
    <w:rPr>
      <w:sz w:val="3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uiPriority w:val="99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9E5D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5D01"/>
  </w:style>
  <w:style w:type="paragraph" w:styleId="a7">
    <w:name w:val="footer"/>
    <w:basedOn w:val="a"/>
    <w:link w:val="a8"/>
    <w:uiPriority w:val="99"/>
    <w:unhideWhenUsed/>
    <w:rsid w:val="009E5D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5D01"/>
  </w:style>
  <w:style w:type="character" w:customStyle="1" w:styleId="20">
    <w:name w:val="Заголовок 2 Знак"/>
    <w:basedOn w:val="a0"/>
    <w:link w:val="2"/>
    <w:rsid w:val="003F5B0E"/>
    <w:rPr>
      <w:sz w:val="32"/>
      <w:lang w:val="en-AU"/>
    </w:rPr>
  </w:style>
  <w:style w:type="character" w:styleId="a9">
    <w:name w:val="Emphasis"/>
    <w:basedOn w:val="a0"/>
    <w:qFormat/>
    <w:rsid w:val="003F5B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ts-piter.ru" TargetMode="External"/><Relationship Id="rId2" Type="http://schemas.openxmlformats.org/officeDocument/2006/relationships/hyperlink" Target="mailto:info@tts-piter.ru" TargetMode="External"/><Relationship Id="rId1" Type="http://schemas.openxmlformats.org/officeDocument/2006/relationships/image" Target="media/image36.png"/><Relationship Id="rId4" Type="http://schemas.openxmlformats.org/officeDocument/2006/relationships/hyperlink" Target="http://www.dvsca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2958</Words>
  <Characters>16863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 Alexandr</dc:creator>
  <cp:lastModifiedBy>Калантаров Евгений</cp:lastModifiedBy>
  <cp:revision>6</cp:revision>
  <cp:lastPrinted>2018-08-14T23:45:00Z</cp:lastPrinted>
  <dcterms:created xsi:type="dcterms:W3CDTF">2018-07-06T12:42:00Z</dcterms:created>
  <dcterms:modified xsi:type="dcterms:W3CDTF">2019-12-24T07:21:00Z</dcterms:modified>
</cp:coreProperties>
</file>